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4F10" w14:textId="77777777" w:rsidR="005B18CB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bookmarkStart w:id="0" w:name="_GoBack"/>
      <w:bookmarkEnd w:id="0"/>
      <w:r>
        <w:rPr>
          <w:spacing w:val="-4"/>
        </w:rPr>
        <w:t>Throughout transition,</w:t>
      </w:r>
      <w:r>
        <w:rPr>
          <w:spacing w:val="52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>Queensland</w:t>
      </w:r>
      <w:r>
        <w:rPr>
          <w:spacing w:val="52"/>
        </w:rPr>
        <w:t xml:space="preserve"> </w:t>
      </w:r>
      <w:r>
        <w:rPr>
          <w:spacing w:val="-4"/>
        </w:rPr>
        <w:t xml:space="preserve">Government </w:t>
      </w:r>
      <w:r>
        <w:rPr>
          <w:spacing w:val="-3"/>
        </w:rPr>
        <w:t xml:space="preserve">has </w:t>
      </w:r>
      <w:r>
        <w:rPr>
          <w:spacing w:val="-4"/>
        </w:rPr>
        <w:t>worked</w:t>
      </w:r>
      <w:r>
        <w:rPr>
          <w:spacing w:val="52"/>
        </w:rPr>
        <w:t xml:space="preserve"> </w:t>
      </w:r>
      <w:r>
        <w:rPr>
          <w:spacing w:val="-4"/>
        </w:rPr>
        <w:t>closely</w:t>
      </w:r>
      <w:r>
        <w:rPr>
          <w:spacing w:val="52"/>
        </w:rPr>
        <w:t xml:space="preserve"> </w:t>
      </w:r>
      <w:r>
        <w:rPr>
          <w:spacing w:val="-3"/>
        </w:rPr>
        <w:t xml:space="preserve">with the </w:t>
      </w:r>
      <w:r>
        <w:rPr>
          <w:spacing w:val="-4"/>
        </w:rPr>
        <w:t xml:space="preserve">Commonwealth Government </w:t>
      </w:r>
      <w: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National Disability Insurance </w:t>
      </w:r>
      <w:r>
        <w:rPr>
          <w:spacing w:val="-3"/>
        </w:rPr>
        <w:t xml:space="preserve">Agency </w:t>
      </w:r>
      <w:r>
        <w:rPr>
          <w:spacing w:val="-4"/>
        </w:rPr>
        <w:t xml:space="preserve">(NDIA) regarding Queensland’s transition </w:t>
      </w:r>
      <w:r>
        <w:t xml:space="preserve">to the </w:t>
      </w:r>
      <w:r>
        <w:rPr>
          <w:spacing w:val="-4"/>
        </w:rPr>
        <w:t>National Disability Insurance Scheme</w:t>
      </w:r>
      <w:r>
        <w:rPr>
          <w:spacing w:val="15"/>
        </w:rPr>
        <w:t xml:space="preserve"> </w:t>
      </w:r>
      <w:r>
        <w:rPr>
          <w:spacing w:val="-4"/>
        </w:rPr>
        <w:t>(NDIS).</w:t>
      </w:r>
    </w:p>
    <w:p w14:paraId="266E9E56" w14:textId="6FA0F205" w:rsidR="005B18CB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>
        <w:rPr>
          <w:spacing w:val="-4"/>
        </w:rPr>
        <w:t xml:space="preserve">Queensland </w:t>
      </w:r>
      <w:r>
        <w:t xml:space="preserve">is </w:t>
      </w:r>
      <w:r>
        <w:rPr>
          <w:spacing w:val="-4"/>
        </w:rPr>
        <w:t xml:space="preserve">committed </w:t>
      </w:r>
      <w:r>
        <w:t xml:space="preserve">to </w:t>
      </w:r>
      <w:r>
        <w:rPr>
          <w:spacing w:val="-4"/>
        </w:rPr>
        <w:t xml:space="preserve">transitioning </w:t>
      </w:r>
      <w:r w:rsidR="00FF7DAF">
        <w:rPr>
          <w:spacing w:val="-3"/>
        </w:rPr>
        <w:t xml:space="preserve">eligible Queenslander’s with disability </w:t>
      </w:r>
      <w:r>
        <w:t xml:space="preserve">to the </w:t>
      </w:r>
      <w:r>
        <w:rPr>
          <w:spacing w:val="-3"/>
        </w:rPr>
        <w:t xml:space="preserve">NDIS and has </w:t>
      </w:r>
      <w:r>
        <w:rPr>
          <w:spacing w:val="-4"/>
        </w:rPr>
        <w:t xml:space="preserve">worked consistently </w:t>
      </w:r>
      <w:r>
        <w:rPr>
          <w:spacing w:val="-3"/>
        </w:rPr>
        <w:t xml:space="preserve">with the </w:t>
      </w:r>
      <w:r>
        <w:rPr>
          <w:spacing w:val="-4"/>
        </w:rPr>
        <w:t xml:space="preserve">Commonwealth Government </w:t>
      </w:r>
      <w:r>
        <w:t xml:space="preserve">and the </w:t>
      </w:r>
      <w:r>
        <w:rPr>
          <w:spacing w:val="-3"/>
        </w:rPr>
        <w:t xml:space="preserve">NDIA </w:t>
      </w:r>
      <w:r>
        <w:t xml:space="preserve">to </w:t>
      </w:r>
      <w:r>
        <w:rPr>
          <w:spacing w:val="-4"/>
        </w:rPr>
        <w:t xml:space="preserve">address issues </w:t>
      </w:r>
      <w:r>
        <w:t xml:space="preserve">as </w:t>
      </w:r>
      <w:r>
        <w:rPr>
          <w:spacing w:val="-3"/>
        </w:rPr>
        <w:t xml:space="preserve">they arise </w:t>
      </w:r>
      <w:r>
        <w:t xml:space="preserve">and </w:t>
      </w:r>
      <w:r>
        <w:rPr>
          <w:spacing w:val="-4"/>
        </w:rPr>
        <w:t xml:space="preserve">progress implementation. </w:t>
      </w:r>
    </w:p>
    <w:p w14:paraId="7D795F7F" w14:textId="0C718E60" w:rsidR="005B18CB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>
        <w:rPr>
          <w:spacing w:val="-4"/>
        </w:rPr>
        <w:t>Queensland Government</w:t>
      </w:r>
      <w:r>
        <w:rPr>
          <w:spacing w:val="52"/>
        </w:rPr>
        <w:t xml:space="preserve"> </w:t>
      </w:r>
      <w:r>
        <w:rPr>
          <w:spacing w:val="-4"/>
        </w:rPr>
        <w:t xml:space="preserve">agencies </w:t>
      </w:r>
      <w:r>
        <w:rPr>
          <w:spacing w:val="-3"/>
        </w:rPr>
        <w:t xml:space="preserve">are also </w:t>
      </w:r>
      <w:r>
        <w:rPr>
          <w:spacing w:val="-4"/>
        </w:rPr>
        <w:t xml:space="preserve">working closely </w:t>
      </w:r>
      <w:r>
        <w:rPr>
          <w:spacing w:val="-3"/>
        </w:rPr>
        <w:t xml:space="preserve">with the </w:t>
      </w:r>
      <w:r>
        <w:rPr>
          <w:spacing w:val="-4"/>
        </w:rPr>
        <w:t>Commonwealth</w:t>
      </w:r>
      <w:r>
        <w:rPr>
          <w:spacing w:val="52"/>
        </w:rPr>
        <w:t xml:space="preserve"> </w:t>
      </w:r>
      <w:r>
        <w:rPr>
          <w:spacing w:val="-4"/>
        </w:rPr>
        <w:t xml:space="preserve">Government </w:t>
      </w:r>
      <w:r>
        <w:rPr>
          <w:spacing w:val="-3"/>
        </w:rPr>
        <w:t xml:space="preserve">and the NDIA </w:t>
      </w:r>
      <w:r>
        <w:t xml:space="preserve">to </w:t>
      </w:r>
      <w:r>
        <w:rPr>
          <w:spacing w:val="-4"/>
        </w:rPr>
        <w:t xml:space="preserve">address issues </w:t>
      </w:r>
      <w:r>
        <w:rPr>
          <w:spacing w:val="-3"/>
        </w:rPr>
        <w:t xml:space="preserve">related </w:t>
      </w:r>
      <w:r>
        <w:t xml:space="preserve">to </w:t>
      </w:r>
      <w:r>
        <w:rPr>
          <w:spacing w:val="-4"/>
        </w:rPr>
        <w:t xml:space="preserve">specialist </w:t>
      </w:r>
      <w:r>
        <w:rPr>
          <w:spacing w:val="-3"/>
        </w:rPr>
        <w:t xml:space="preserve">school </w:t>
      </w:r>
      <w:r>
        <w:rPr>
          <w:spacing w:val="-4"/>
        </w:rPr>
        <w:t xml:space="preserve">transport, taxis, </w:t>
      </w:r>
      <w:r>
        <w:rPr>
          <w:spacing w:val="-3"/>
        </w:rPr>
        <w:t xml:space="preserve">health, </w:t>
      </w:r>
      <w:r>
        <w:rPr>
          <w:spacing w:val="-4"/>
        </w:rPr>
        <w:t xml:space="preserve">personal support </w:t>
      </w:r>
      <w:r>
        <w:t xml:space="preserve">in </w:t>
      </w:r>
      <w:r>
        <w:rPr>
          <w:spacing w:val="-4"/>
        </w:rPr>
        <w:t xml:space="preserve">schools </w:t>
      </w:r>
      <w:r>
        <w:t xml:space="preserve">and </w:t>
      </w:r>
      <w:r>
        <w:rPr>
          <w:spacing w:val="-4"/>
        </w:rPr>
        <w:t xml:space="preserve">child safety. </w:t>
      </w:r>
      <w:r>
        <w:t xml:space="preserve">The </w:t>
      </w:r>
      <w:r>
        <w:rPr>
          <w:spacing w:val="-4"/>
        </w:rPr>
        <w:t xml:space="preserve">Queensland Government </w:t>
      </w:r>
      <w:r>
        <w:rPr>
          <w:spacing w:val="-3"/>
        </w:rPr>
        <w:t xml:space="preserve">has </w:t>
      </w:r>
      <w:r>
        <w:rPr>
          <w:spacing w:val="-4"/>
        </w:rPr>
        <w:t xml:space="preserve">reinstated </w:t>
      </w:r>
      <w:r>
        <w:rPr>
          <w:spacing w:val="-3"/>
        </w:rPr>
        <w:t xml:space="preserve">the Taxi </w:t>
      </w:r>
      <w:r>
        <w:rPr>
          <w:spacing w:val="-4"/>
        </w:rPr>
        <w:t xml:space="preserve">Subsidy </w:t>
      </w:r>
      <w:r>
        <w:rPr>
          <w:spacing w:val="-3"/>
        </w:rPr>
        <w:t xml:space="preserve">Scheme for NDIS </w:t>
      </w:r>
      <w:r>
        <w:rPr>
          <w:spacing w:val="-4"/>
        </w:rPr>
        <w:t xml:space="preserve">participants </w:t>
      </w:r>
      <w:r>
        <w:rPr>
          <w:spacing w:val="-3"/>
        </w:rPr>
        <w:t xml:space="preserve">up </w:t>
      </w:r>
      <w:r>
        <w:t xml:space="preserve">to 30 </w:t>
      </w:r>
      <w:r>
        <w:rPr>
          <w:spacing w:val="-3"/>
        </w:rPr>
        <w:t xml:space="preserve">June 2019, </w:t>
      </w:r>
      <w:r>
        <w:t xml:space="preserve">and </w:t>
      </w:r>
      <w:r>
        <w:rPr>
          <w:spacing w:val="-4"/>
        </w:rPr>
        <w:t>will</w:t>
      </w:r>
      <w:r>
        <w:rPr>
          <w:spacing w:val="52"/>
        </w:rPr>
        <w:t xml:space="preserve"> </w:t>
      </w:r>
      <w:r>
        <w:rPr>
          <w:spacing w:val="-3"/>
        </w:rPr>
        <w:t xml:space="preserve">continue </w:t>
      </w:r>
      <w:r>
        <w:t xml:space="preserve">to </w:t>
      </w:r>
      <w:r>
        <w:rPr>
          <w:spacing w:val="-4"/>
        </w:rPr>
        <w:t xml:space="preserve">provide specialist </w:t>
      </w:r>
      <w:r>
        <w:rPr>
          <w:spacing w:val="-3"/>
        </w:rPr>
        <w:t xml:space="preserve">school </w:t>
      </w:r>
      <w:r>
        <w:rPr>
          <w:spacing w:val="-4"/>
        </w:rPr>
        <w:t xml:space="preserve">transport </w:t>
      </w:r>
      <w:r>
        <w:rPr>
          <w:spacing w:val="-3"/>
        </w:rPr>
        <w:t xml:space="preserve">until </w:t>
      </w:r>
      <w:r>
        <w:rPr>
          <w:spacing w:val="-4"/>
        </w:rPr>
        <w:t>December 2019.</w:t>
      </w:r>
      <w:r>
        <w:rPr>
          <w:spacing w:val="52"/>
        </w:rPr>
        <w:t xml:space="preserve"> </w:t>
      </w:r>
      <w:r>
        <w:rPr>
          <w:spacing w:val="-4"/>
        </w:rPr>
        <w:t xml:space="preserve">Future arrangements </w:t>
      </w:r>
      <w:r>
        <w:rPr>
          <w:spacing w:val="-3"/>
        </w:rPr>
        <w:t xml:space="preserve">for these </w:t>
      </w:r>
      <w:r>
        <w:rPr>
          <w:spacing w:val="-4"/>
        </w:rPr>
        <w:t xml:space="preserve">services </w:t>
      </w:r>
      <w:r>
        <w:rPr>
          <w:spacing w:val="-3"/>
        </w:rPr>
        <w:t xml:space="preserve">are </w:t>
      </w:r>
      <w:r>
        <w:rPr>
          <w:spacing w:val="-4"/>
        </w:rPr>
        <w:t>being negotiated</w:t>
      </w:r>
      <w:r>
        <w:rPr>
          <w:spacing w:val="16"/>
        </w:rPr>
        <w:t xml:space="preserve"> </w:t>
      </w:r>
      <w:r>
        <w:rPr>
          <w:spacing w:val="-4"/>
        </w:rPr>
        <w:t>nationally.</w:t>
      </w:r>
    </w:p>
    <w:p w14:paraId="38F387FD" w14:textId="5525F90F" w:rsidR="005B18CB" w:rsidRDefault="00622D44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>
        <w:rPr>
          <w:spacing w:val="-4"/>
        </w:rPr>
        <w:t>The Queensland Premier and</w:t>
      </w:r>
      <w:r w:rsidR="00C676C0">
        <w:rPr>
          <w:spacing w:val="-4"/>
        </w:rPr>
        <w:t xml:space="preserve"> the</w:t>
      </w:r>
      <w:r>
        <w:rPr>
          <w:spacing w:val="-4"/>
        </w:rPr>
        <w:t xml:space="preserve"> Prime Minister signed a </w:t>
      </w:r>
      <w:r w:rsidRPr="002132F9">
        <w:rPr>
          <w:i/>
          <w:spacing w:val="-4"/>
        </w:rPr>
        <w:t>National Partnership Agreement for access to DisabilityCare Australia Fund</w:t>
      </w:r>
      <w:r w:rsidRPr="00622D44">
        <w:rPr>
          <w:spacing w:val="-4"/>
        </w:rPr>
        <w:t xml:space="preserve"> (DCAF) for the period 2014-15 to 2016-17.</w:t>
      </w:r>
      <w:r w:rsidR="00744AEC">
        <w:rPr>
          <w:spacing w:val="-4"/>
        </w:rPr>
        <w:t xml:space="preserve"> </w:t>
      </w:r>
      <w:r w:rsidRPr="00622D44">
        <w:rPr>
          <w:spacing w:val="-4"/>
        </w:rPr>
        <w:t>Ongoing acce</w:t>
      </w:r>
      <w:r>
        <w:rPr>
          <w:spacing w:val="-4"/>
        </w:rPr>
        <w:t xml:space="preserve">ss to Queensland’s share of </w:t>
      </w:r>
      <w:r w:rsidRPr="00622D44">
        <w:rPr>
          <w:spacing w:val="-4"/>
        </w:rPr>
        <w:t>DCAF in 2017- 18 and 2018-19 will continue to be pursued by the Queensland Government</w:t>
      </w:r>
      <w:r>
        <w:rPr>
          <w:spacing w:val="-4"/>
        </w:rPr>
        <w:t>.</w:t>
      </w:r>
    </w:p>
    <w:p w14:paraId="3FF0D2FC" w14:textId="7525C2D0" w:rsidR="005B18CB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>
        <w:t>The</w:t>
      </w:r>
      <w:r>
        <w:rPr>
          <w:spacing w:val="-10"/>
        </w:rPr>
        <w:t xml:space="preserve"> </w:t>
      </w:r>
      <w:r>
        <w:t>Minister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Minister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Seniors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Minister</w:t>
      </w:r>
      <w:r>
        <w:rPr>
          <w:spacing w:val="-9"/>
        </w:rPr>
        <w:t xml:space="preserve"> </w:t>
      </w:r>
      <w:r>
        <w:t>Assisting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Premier o</w:t>
      </w:r>
      <w:r w:rsidR="00C676C0">
        <w:t>n</w:t>
      </w:r>
      <w:r>
        <w:rPr>
          <w:spacing w:val="-14"/>
        </w:rPr>
        <w:t xml:space="preserve"> </w:t>
      </w:r>
      <w:r>
        <w:t>North</w:t>
      </w:r>
      <w:r>
        <w:rPr>
          <w:spacing w:val="-22"/>
        </w:rPr>
        <w:t xml:space="preserve"> </w:t>
      </w:r>
      <w:r>
        <w:t>Queensland</w:t>
      </w:r>
      <w:r>
        <w:rPr>
          <w:spacing w:val="-17"/>
        </w:rPr>
        <w:t xml:space="preserve"> </w:t>
      </w:r>
      <w:r>
        <w:t>will</w:t>
      </w:r>
      <w:r>
        <w:rPr>
          <w:spacing w:val="-18"/>
        </w:rPr>
        <w:t xml:space="preserve"> </w:t>
      </w:r>
      <w:r>
        <w:t>continue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represent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interest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Queenslanders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disability, their families and carers through the Council of Australian Governments Disability Reform Council.</w:t>
      </w:r>
    </w:p>
    <w:p w14:paraId="37263E21" w14:textId="63EC65AD" w:rsidR="00C24787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>
        <w:rPr>
          <w:u w:val="single"/>
        </w:rPr>
        <w:t>Cabinet noted</w:t>
      </w:r>
      <w:r>
        <w:t xml:space="preserve"> the significant progress of Queensland’s transition to the NDIS since 1 July 2016</w:t>
      </w:r>
      <w:r w:rsidR="004C2BD9">
        <w:t>.</w:t>
      </w:r>
    </w:p>
    <w:p w14:paraId="2AACAC81" w14:textId="23730730" w:rsidR="005B18CB" w:rsidRDefault="00C24787" w:rsidP="00671F62">
      <w:pPr>
        <w:pStyle w:val="ListParagraph"/>
        <w:numPr>
          <w:ilvl w:val="0"/>
          <w:numId w:val="1"/>
        </w:numPr>
        <w:tabs>
          <w:tab w:val="left" w:pos="706"/>
        </w:tabs>
        <w:spacing w:before="240"/>
        <w:ind w:left="357" w:right="0" w:hanging="357"/>
        <w:jc w:val="both"/>
      </w:pPr>
      <w:r w:rsidRPr="00C24787">
        <w:rPr>
          <w:u w:val="single"/>
        </w:rPr>
        <w:t>Cabinet noted</w:t>
      </w:r>
      <w:r>
        <w:t xml:space="preserve"> the status of work on interface issues requiring resolution with the Commonwealth Government and the NDIA.</w:t>
      </w:r>
    </w:p>
    <w:p w14:paraId="725BC9B8" w14:textId="142B4D3A" w:rsidR="005B18CB" w:rsidRDefault="00C24787" w:rsidP="00671F62">
      <w:pPr>
        <w:pStyle w:val="ListParagraph"/>
        <w:numPr>
          <w:ilvl w:val="0"/>
          <w:numId w:val="1"/>
        </w:numPr>
        <w:tabs>
          <w:tab w:val="left" w:pos="730"/>
        </w:tabs>
        <w:spacing w:before="240"/>
        <w:ind w:left="357" w:right="0" w:hanging="357"/>
        <w:jc w:val="both"/>
      </w:pPr>
      <w:r>
        <w:rPr>
          <w:u w:val="single"/>
        </w:rPr>
        <w:t>Cabinet noted</w:t>
      </w:r>
      <w:r>
        <w:t xml:space="preserve"> the Queensland Government submission to the Productivity Commission's Position Paper on NDIS Costs.</w:t>
      </w:r>
    </w:p>
    <w:p w14:paraId="46569A5E" w14:textId="77777777" w:rsidR="004B66D9" w:rsidRPr="00C24787" w:rsidRDefault="004B66D9" w:rsidP="00671F62">
      <w:pPr>
        <w:pStyle w:val="ListParagraph"/>
        <w:numPr>
          <w:ilvl w:val="0"/>
          <w:numId w:val="1"/>
        </w:numPr>
        <w:tabs>
          <w:tab w:val="left" w:pos="730"/>
        </w:tabs>
        <w:spacing w:before="360"/>
        <w:ind w:left="357" w:right="0" w:hanging="357"/>
        <w:jc w:val="both"/>
      </w:pPr>
      <w:r w:rsidRPr="004B66D9">
        <w:rPr>
          <w:i/>
          <w:u w:val="single"/>
        </w:rPr>
        <w:t>Attachments</w:t>
      </w:r>
    </w:p>
    <w:p w14:paraId="036CF22D" w14:textId="6C056202" w:rsidR="004B66D9" w:rsidRDefault="00361909" w:rsidP="00671F62">
      <w:pPr>
        <w:pStyle w:val="ListParagraph"/>
        <w:numPr>
          <w:ilvl w:val="0"/>
          <w:numId w:val="4"/>
        </w:numPr>
        <w:tabs>
          <w:tab w:val="left" w:pos="730"/>
        </w:tabs>
        <w:spacing w:before="120"/>
      </w:pPr>
      <w:hyperlink r:id="rId7" w:history="1">
        <w:r w:rsidR="004B66D9" w:rsidRPr="00131612">
          <w:rPr>
            <w:rStyle w:val="Hyperlink"/>
          </w:rPr>
          <w:t>Queensland Government submission to the Productivity Commission's Position Paper on NDIS Costs</w:t>
        </w:r>
      </w:hyperlink>
    </w:p>
    <w:sectPr w:rsidR="004B66D9" w:rsidSect="006130CA">
      <w:headerReference w:type="default" r:id="rId8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2EF5D" w14:textId="77777777" w:rsidR="002373E4" w:rsidRDefault="002373E4" w:rsidP="006130CA">
      <w:r>
        <w:separator/>
      </w:r>
    </w:p>
  </w:endnote>
  <w:endnote w:type="continuationSeparator" w:id="0">
    <w:p w14:paraId="55A294C4" w14:textId="77777777" w:rsidR="002373E4" w:rsidRDefault="002373E4" w:rsidP="0061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CC9DB" w14:textId="77777777" w:rsidR="002373E4" w:rsidRDefault="002373E4" w:rsidP="006130CA">
      <w:r>
        <w:separator/>
      </w:r>
    </w:p>
  </w:footnote>
  <w:footnote w:type="continuationSeparator" w:id="0">
    <w:p w14:paraId="4944A836" w14:textId="77777777" w:rsidR="002373E4" w:rsidRDefault="002373E4" w:rsidP="0061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1313" w14:textId="77777777" w:rsidR="006130CA" w:rsidRPr="00937A4A" w:rsidRDefault="006130CA" w:rsidP="006130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42B7A92" w14:textId="77777777" w:rsidR="006130CA" w:rsidRPr="00937A4A" w:rsidRDefault="006130CA" w:rsidP="006130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30A157E" w14:textId="6FD8F3B6" w:rsidR="006130CA" w:rsidRPr="00937A4A" w:rsidRDefault="006130CA" w:rsidP="006130C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2017</w:t>
    </w:r>
  </w:p>
  <w:p w14:paraId="64E77689" w14:textId="20CDCEA9" w:rsidR="006130CA" w:rsidRDefault="006130CA" w:rsidP="006130CA">
    <w:pPr>
      <w:pStyle w:val="Header"/>
      <w:spacing w:before="120"/>
      <w:rPr>
        <w:b/>
        <w:u w:val="single"/>
      </w:rPr>
    </w:pPr>
    <w:r>
      <w:rPr>
        <w:b/>
        <w:u w:val="single"/>
      </w:rPr>
      <w:t>National Disability Insurance Scheme transition update and issues</w:t>
    </w:r>
  </w:p>
  <w:p w14:paraId="1EBB580A" w14:textId="127DFD78" w:rsidR="006130CA" w:rsidRDefault="006130CA" w:rsidP="006130CA">
    <w:pPr>
      <w:pStyle w:val="Header"/>
      <w:spacing w:before="120"/>
      <w:rPr>
        <w:b/>
        <w:u w:val="single"/>
      </w:rPr>
    </w:pPr>
    <w:r>
      <w:rPr>
        <w:b/>
        <w:u w:val="single"/>
      </w:rPr>
      <w:t>Minister for Disability Services, Minister for Seniors and Minister Assisting the Premier on North Queensland</w:t>
    </w:r>
  </w:p>
  <w:p w14:paraId="142D2B30" w14:textId="77777777" w:rsidR="006130CA" w:rsidRDefault="006130CA" w:rsidP="006130C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162A"/>
    <w:multiLevelType w:val="hybridMultilevel"/>
    <w:tmpl w:val="D5EE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01B5"/>
    <w:multiLevelType w:val="hybridMultilevel"/>
    <w:tmpl w:val="579EC81C"/>
    <w:lvl w:ilvl="0" w:tplc="7A849204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21F4CFB0">
      <w:numFmt w:val="bullet"/>
      <w:lvlText w:val="•"/>
      <w:lvlJc w:val="left"/>
      <w:pPr>
        <w:ind w:left="1259" w:hanging="360"/>
      </w:pPr>
      <w:rPr>
        <w:rFonts w:hint="default"/>
      </w:rPr>
    </w:lvl>
    <w:lvl w:ilvl="2" w:tplc="0FA8FAC0">
      <w:numFmt w:val="bullet"/>
      <w:lvlText w:val="•"/>
      <w:lvlJc w:val="left"/>
      <w:pPr>
        <w:ind w:left="2164" w:hanging="360"/>
      </w:pPr>
      <w:rPr>
        <w:rFonts w:hint="default"/>
      </w:rPr>
    </w:lvl>
    <w:lvl w:ilvl="3" w:tplc="4BD8366A"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0DE68200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C2B8B79A"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0EEE3ABE"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E4E6E526">
      <w:numFmt w:val="bullet"/>
      <w:lvlText w:val="•"/>
      <w:lvlJc w:val="left"/>
      <w:pPr>
        <w:ind w:left="6687" w:hanging="360"/>
      </w:pPr>
      <w:rPr>
        <w:rFonts w:hint="default"/>
      </w:rPr>
    </w:lvl>
    <w:lvl w:ilvl="8" w:tplc="5F440EA0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6A256E23"/>
    <w:multiLevelType w:val="hybridMultilevel"/>
    <w:tmpl w:val="119CF5B8"/>
    <w:lvl w:ilvl="0" w:tplc="0C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88735A4"/>
    <w:multiLevelType w:val="hybridMultilevel"/>
    <w:tmpl w:val="40FA3684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CB"/>
    <w:rsid w:val="00073DF0"/>
    <w:rsid w:val="00131612"/>
    <w:rsid w:val="002132F9"/>
    <w:rsid w:val="002373E4"/>
    <w:rsid w:val="00361909"/>
    <w:rsid w:val="003A4C96"/>
    <w:rsid w:val="00452EF8"/>
    <w:rsid w:val="004B66D9"/>
    <w:rsid w:val="004C2BD9"/>
    <w:rsid w:val="005B18CB"/>
    <w:rsid w:val="006130CA"/>
    <w:rsid w:val="00622D44"/>
    <w:rsid w:val="00671F62"/>
    <w:rsid w:val="00744AEC"/>
    <w:rsid w:val="008E371E"/>
    <w:rsid w:val="00B543B8"/>
    <w:rsid w:val="00C24787"/>
    <w:rsid w:val="00C676C0"/>
    <w:rsid w:val="00F106BA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4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54" w:right="492" w:hanging="2"/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76"/>
      <w:ind w:left="34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5" w:right="2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C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BD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BD9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D9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0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0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3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0C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131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mis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284</Words>
  <Characters>1714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Base>https://www.cabinet.qld.gov.au/documents/2017/Oct/NDIStrans/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2018-02-20T00:16:00Z</cp:lastPrinted>
  <dcterms:created xsi:type="dcterms:W3CDTF">2018-02-20T00:16:00Z</dcterms:created>
  <dcterms:modified xsi:type="dcterms:W3CDTF">2018-06-11T04:06:00Z</dcterms:modified>
  <cp:category>Disability_Services,Intergovernmental_Agreements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2017-09-28T00:00:00Z</vt:filetime>
  </property>
</Properties>
</file>